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582" w:rsidRDefault="00351582" w:rsidP="00351582">
      <w:pPr>
        <w:pStyle w:val="c15"/>
        <w:shd w:val="clear" w:color="auto" w:fill="FFFFFF"/>
        <w:spacing w:before="0" w:beforeAutospacing="0" w:after="0" w:afterAutospacing="0"/>
        <w:jc w:val="center"/>
        <w:rPr>
          <w:rStyle w:val="c4"/>
          <w:rFonts w:ascii="Overlock" w:hAnsi="Overlock"/>
          <w:b/>
          <w:bCs/>
          <w:color w:val="0070C0"/>
          <w:sz w:val="28"/>
          <w:szCs w:val="28"/>
        </w:rPr>
      </w:pPr>
      <w:bookmarkStart w:id="0" w:name="_GoBack"/>
      <w:bookmarkEnd w:id="0"/>
      <w:r>
        <w:rPr>
          <w:rStyle w:val="c3"/>
          <w:rFonts w:ascii="Arial" w:hAnsi="Arial" w:cs="Arial"/>
          <w:b/>
          <w:bCs/>
          <w:color w:val="0070C0"/>
          <w:sz w:val="28"/>
          <w:szCs w:val="28"/>
        </w:rPr>
        <w:t>Актуальность</w:t>
      </w:r>
      <w:r>
        <w:rPr>
          <w:rStyle w:val="c4"/>
          <w:rFonts w:ascii="Overlock" w:hAnsi="Overlock"/>
          <w:b/>
          <w:bCs/>
          <w:color w:val="0070C0"/>
          <w:sz w:val="28"/>
          <w:szCs w:val="28"/>
        </w:rPr>
        <w:t> </w:t>
      </w:r>
      <w:r>
        <w:rPr>
          <w:rStyle w:val="c3"/>
          <w:rFonts w:ascii="Arial" w:hAnsi="Arial" w:cs="Arial"/>
          <w:b/>
          <w:bCs/>
          <w:color w:val="0070C0"/>
          <w:sz w:val="28"/>
          <w:szCs w:val="28"/>
        </w:rPr>
        <w:t>проблемы</w:t>
      </w:r>
      <w:r>
        <w:rPr>
          <w:rStyle w:val="c4"/>
          <w:rFonts w:ascii="Overlock" w:hAnsi="Overlock"/>
          <w:b/>
          <w:bCs/>
          <w:color w:val="0070C0"/>
          <w:sz w:val="28"/>
          <w:szCs w:val="28"/>
        </w:rPr>
        <w:t> </w:t>
      </w:r>
      <w:r>
        <w:rPr>
          <w:rStyle w:val="c3"/>
          <w:rFonts w:ascii="Arial" w:hAnsi="Arial" w:cs="Arial"/>
          <w:b/>
          <w:bCs/>
          <w:color w:val="0070C0"/>
          <w:sz w:val="28"/>
          <w:szCs w:val="28"/>
        </w:rPr>
        <w:t>формирования</w:t>
      </w:r>
      <w:r>
        <w:rPr>
          <w:rStyle w:val="c4"/>
          <w:rFonts w:ascii="Overlock" w:hAnsi="Overlock"/>
          <w:b/>
          <w:bCs/>
          <w:color w:val="0070C0"/>
          <w:sz w:val="28"/>
          <w:szCs w:val="28"/>
        </w:rPr>
        <w:t> </w:t>
      </w:r>
      <w:r>
        <w:rPr>
          <w:rStyle w:val="c3"/>
          <w:rFonts w:ascii="Arial" w:hAnsi="Arial" w:cs="Arial"/>
          <w:b/>
          <w:bCs/>
          <w:color w:val="0070C0"/>
          <w:sz w:val="28"/>
          <w:szCs w:val="28"/>
        </w:rPr>
        <w:t>ОБЖ</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в</w:t>
      </w:r>
      <w:r>
        <w:rPr>
          <w:rStyle w:val="c4"/>
          <w:rFonts w:ascii="Overlock" w:hAnsi="Overlock"/>
          <w:b/>
          <w:bCs/>
          <w:color w:val="0070C0"/>
          <w:sz w:val="28"/>
          <w:szCs w:val="28"/>
        </w:rPr>
        <w:t> </w:t>
      </w:r>
      <w:r>
        <w:rPr>
          <w:rStyle w:val="c3"/>
          <w:rFonts w:ascii="Arial" w:hAnsi="Arial" w:cs="Arial"/>
          <w:b/>
          <w:bCs/>
          <w:color w:val="0070C0"/>
          <w:sz w:val="28"/>
          <w:szCs w:val="28"/>
        </w:rPr>
        <w:t>дошкольном</w:t>
      </w:r>
      <w:r>
        <w:rPr>
          <w:rStyle w:val="c4"/>
          <w:rFonts w:ascii="Overlock" w:hAnsi="Overlock"/>
          <w:b/>
          <w:bCs/>
          <w:color w:val="0070C0"/>
          <w:sz w:val="28"/>
          <w:szCs w:val="28"/>
        </w:rPr>
        <w:t> </w:t>
      </w:r>
      <w:r>
        <w:rPr>
          <w:rStyle w:val="c3"/>
          <w:rFonts w:ascii="Arial" w:hAnsi="Arial" w:cs="Arial"/>
          <w:b/>
          <w:bCs/>
          <w:color w:val="0070C0"/>
          <w:sz w:val="28"/>
          <w:szCs w:val="28"/>
        </w:rPr>
        <w:t>возрасте</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Общеизвестно, что детство это уникальный период в жизни человека, именно в это время формируется здоровье, происходит становление личности. Опыт детства во многом определяет взрослую жизнь человека. В начале пути рядом с беззащитным и доверчивым малышом находятся самые главные люди в его жизни - это родители и воспитатели. Благодаря их любви и заботе, эмоциональной близости и поддержке, ребёнок растет и развивается, у него возникает доверие к миру и окружающим его людям. Мы с вами желаем нашим детям счастья. И все наши попытки уберечь их от бед и невзгод продиктованы этим.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Мы хотим, чтобы их жизнь была умной и праздничной, наполненной богатым содержанием, солнечной и удачливой. Но главное - научить их быть счастливыми. Сегодня реальность такова, что в современном мире никто не застрахован ни от социальных потрясений, ни от стихийных бедствий, ни от экологических катаклизмов, ни от роста преступности, ни от экономической нестабильности. К сожалению наша ментальность «игнорирует» бесценность человеческой жизни, поэтому «сверхзадача» состоит в том, чтобы дети поняли: человеческий организм - сложное, но в высшей степени хрупкое создание природы, и себя, свое здоровье, свою жизнь надо уметь беречь и защищать.</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Об актуальности данной темы можно говорить много и все будет главное. Как сберечь здоровье детей? Как помочь разобраться в многообразии жизненных ситуаций? Как научить помогать друг другу? Проанализировав понятия «экстремальный», «безопасность», мы поймем: то, что для взрослого не является проблемной ситуацией, для ребёнка может стать таковой. Особую тревогу мы испытываем за маленьких беззащитных граждан - дошколят. С первых лет жизни любознательность ребёнка, его активность в вопросах познания окружающего, поощряемая взрослым, порой становится небезопасным для него.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дает обратный результат.</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Те, кто проработал долгое время в детском саду, отмечают, что дети стали несамостоятельными, безынициативными, не могут принимать самостоятельно решение, не знают, к кому обратиться за помощью, не умеют принимать правильное решение в экстремальных ситуациях, не знают правила поведения по технике безопасности. Трудно не согласиться с мнением многих педагогов, что нельзя растить детей «отчужденных» от жизни на данном этапе. </w:t>
      </w:r>
      <w:r>
        <w:rPr>
          <w:rStyle w:val="c12"/>
          <w:b/>
          <w:bCs/>
          <w:i/>
          <w:iCs/>
          <w:color w:val="FF0000"/>
          <w:sz w:val="28"/>
          <w:szCs w:val="28"/>
        </w:rPr>
        <w:t>Главная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 Безопасность-это не просто сумма усвоенных знаний, а умение правильно вести себя в различных ситуациях.</w:t>
      </w:r>
      <w:r>
        <w:rPr>
          <w:rStyle w:val="c19"/>
          <w:b/>
          <w:bCs/>
          <w:color w:val="FF0000"/>
          <w:sz w:val="28"/>
          <w:szCs w:val="28"/>
        </w:rPr>
        <w:t> </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5"/>
          <w:color w:val="000000"/>
          <w:sz w:val="28"/>
          <w:szCs w:val="28"/>
        </w:rPr>
        <w:lastRenderedPageBreak/>
        <w:t>Итак, актуальность темы – </w:t>
      </w:r>
      <w:r>
        <w:rPr>
          <w:rStyle w:val="c19"/>
          <w:b/>
          <w:bCs/>
          <w:color w:val="000000"/>
          <w:sz w:val="28"/>
          <w:szCs w:val="28"/>
        </w:rPr>
        <w:t>«Безопасность дошкольников»</w:t>
      </w:r>
      <w:r>
        <w:rPr>
          <w:rStyle w:val="c0"/>
          <w:color w:val="000000"/>
          <w:sz w:val="28"/>
          <w:szCs w:val="28"/>
        </w:rPr>
        <w:t> обусловлена объективной необходимостью информирования детей о правилах безопасного поведения, приобретения ими опыта безопасного поведения в быту, важностью целенаправленной деятельности в этой области.</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5"/>
          <w:color w:val="000000"/>
          <w:sz w:val="28"/>
          <w:szCs w:val="28"/>
        </w:rPr>
        <w:t>На данном этапе, в соответствии с ФГТ </w:t>
      </w:r>
      <w:r>
        <w:rPr>
          <w:rStyle w:val="c5"/>
          <w:i/>
          <w:iCs/>
          <w:color w:val="000000"/>
          <w:sz w:val="28"/>
          <w:szCs w:val="28"/>
        </w:rPr>
        <w:t>(одним из направлений развития является «Социально-личностное развитие», и в это направление входит такая образовательная область как «Безопасность»).</w:t>
      </w:r>
    </w:p>
    <w:p w:rsidR="00351582" w:rsidRDefault="00351582" w:rsidP="00351582">
      <w:pPr>
        <w:pStyle w:val="c17"/>
        <w:shd w:val="clear" w:color="auto" w:fill="FFFFFF"/>
        <w:spacing w:before="0" w:beforeAutospacing="0" w:after="0" w:afterAutospacing="0"/>
        <w:ind w:left="710"/>
        <w:jc w:val="both"/>
        <w:rPr>
          <w:rFonts w:ascii="Calibri" w:hAnsi="Calibri"/>
          <w:color w:val="000000"/>
          <w:sz w:val="22"/>
          <w:szCs w:val="22"/>
        </w:rPr>
      </w:pPr>
      <w:r>
        <w:rPr>
          <w:rStyle w:val="c19"/>
          <w:b/>
          <w:bCs/>
          <w:color w:val="FF0000"/>
          <w:sz w:val="28"/>
          <w:szCs w:val="28"/>
        </w:rPr>
        <w:t>Содержание образовательной области "Безопасность"</w:t>
      </w:r>
      <w:r>
        <w:rPr>
          <w:rStyle w:val="c5"/>
          <w:color w:val="FF0000"/>
          <w:sz w:val="28"/>
          <w:szCs w:val="28"/>
        </w:rPr>
        <w:t> </w:t>
      </w:r>
      <w:r>
        <w:rPr>
          <w:rStyle w:val="c0"/>
          <w:color w:val="000000"/>
          <w:sz w:val="28"/>
          <w:szCs w:val="28"/>
        </w:rPr>
        <w:t>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p>
    <w:p w:rsidR="00351582" w:rsidRDefault="00351582" w:rsidP="00351582">
      <w:pPr>
        <w:pStyle w:val="c2"/>
        <w:shd w:val="clear" w:color="auto" w:fill="FFFFFF"/>
        <w:spacing w:before="0" w:beforeAutospacing="0" w:after="0" w:afterAutospacing="0"/>
        <w:ind w:left="710"/>
        <w:jc w:val="both"/>
        <w:rPr>
          <w:rFonts w:ascii="Calibri" w:hAnsi="Calibri"/>
          <w:color w:val="000000"/>
          <w:sz w:val="22"/>
          <w:szCs w:val="22"/>
        </w:rPr>
      </w:pPr>
      <w:r>
        <w:rPr>
          <w:rStyle w:val="c0"/>
          <w:color w:val="000000"/>
          <w:sz w:val="28"/>
          <w:szCs w:val="28"/>
        </w:rPr>
        <w:t>- формирование представлений об опасных для человека и окружающего мира природы ситуациях и способах поведения в них;</w:t>
      </w:r>
    </w:p>
    <w:p w:rsidR="00351582" w:rsidRDefault="00351582" w:rsidP="00351582">
      <w:pPr>
        <w:pStyle w:val="c2"/>
        <w:shd w:val="clear" w:color="auto" w:fill="FFFFFF"/>
        <w:spacing w:before="0" w:beforeAutospacing="0" w:after="0" w:afterAutospacing="0"/>
        <w:ind w:left="710"/>
        <w:jc w:val="both"/>
        <w:rPr>
          <w:rFonts w:ascii="Calibri" w:hAnsi="Calibri"/>
          <w:color w:val="000000"/>
          <w:sz w:val="22"/>
          <w:szCs w:val="22"/>
        </w:rPr>
      </w:pPr>
      <w:r>
        <w:rPr>
          <w:rStyle w:val="c0"/>
          <w:color w:val="000000"/>
          <w:sz w:val="28"/>
          <w:szCs w:val="28"/>
        </w:rPr>
        <w:t>- приобщение к правилам безопасного для человека и окружающего мира природы поведения;</w:t>
      </w:r>
    </w:p>
    <w:p w:rsidR="00351582" w:rsidRDefault="00351582" w:rsidP="00351582">
      <w:pPr>
        <w:pStyle w:val="c2"/>
        <w:shd w:val="clear" w:color="auto" w:fill="FFFFFF"/>
        <w:spacing w:before="0" w:beforeAutospacing="0" w:after="0" w:afterAutospacing="0"/>
        <w:ind w:left="710"/>
        <w:jc w:val="both"/>
        <w:rPr>
          <w:rFonts w:ascii="Calibri" w:hAnsi="Calibri"/>
          <w:color w:val="000000"/>
          <w:sz w:val="22"/>
          <w:szCs w:val="22"/>
        </w:rPr>
      </w:pPr>
      <w:r>
        <w:rPr>
          <w:rStyle w:val="c0"/>
          <w:color w:val="000000"/>
          <w:sz w:val="28"/>
          <w:szCs w:val="28"/>
        </w:rPr>
        <w:t>- передачу детям знаний о правилах безопасности дорожного движения в качестве пешехода и пассажира транспортного средства;</w:t>
      </w:r>
    </w:p>
    <w:p w:rsidR="00351582" w:rsidRDefault="00351582" w:rsidP="00351582">
      <w:pPr>
        <w:pStyle w:val="c2"/>
        <w:shd w:val="clear" w:color="auto" w:fill="FFFFFF"/>
        <w:spacing w:before="0" w:beforeAutospacing="0" w:after="0" w:afterAutospacing="0"/>
        <w:ind w:left="710"/>
        <w:jc w:val="both"/>
        <w:rPr>
          <w:rFonts w:ascii="Calibri" w:hAnsi="Calibri"/>
          <w:color w:val="000000"/>
          <w:sz w:val="22"/>
          <w:szCs w:val="22"/>
        </w:rPr>
      </w:pPr>
      <w:r>
        <w:rPr>
          <w:rStyle w:val="c0"/>
          <w:color w:val="000000"/>
          <w:sz w:val="28"/>
          <w:szCs w:val="28"/>
        </w:rPr>
        <w:t>- формирование осторожного и осмотрительного отношения к потенциально опасным для человека и окружающего мира природы ситуациям.</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Безопасность жизнедеятельности рассматривается как предупреждение потенциальной опасности. В понятие «безопасность жизнедеятельности в ДОУ» исследователи включают охрану жизни и здоровья детей, обеспечение безопасных условий труда сотрудников ДОУ, защиту от экологических катастроф и терроризма.</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Обеспечение безопасности жизнедеятельности детей в ДОУ заключается в формировании у них основных понятий об опасностях, выработке умений прогнозировать их последствия, правильно оценивать свои возможности и принимать обоснованные решения безопасного поведения в различных ситуациях.</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Понятие безопасности в ДОУ ранее включало в себе следующие аспекты: охрана жизни и здоровья детей, обеспечение безопасных условий труда сотрудников ДОУ. Но современный мир изменил подход к проблеме безопасности, в неё вошли и такие понятия как экологическая катастрофа и терроризм.</w:t>
      </w:r>
    </w:p>
    <w:p w:rsidR="00351582" w:rsidRDefault="00351582" w:rsidP="00351582">
      <w:pPr>
        <w:pStyle w:val="c2"/>
        <w:shd w:val="clear" w:color="auto" w:fill="FFFFFF"/>
        <w:spacing w:before="0" w:beforeAutospacing="0" w:after="0" w:afterAutospacing="0"/>
        <w:ind w:right="150" w:firstLine="708"/>
        <w:jc w:val="both"/>
        <w:rPr>
          <w:rFonts w:ascii="Calibri" w:hAnsi="Calibri"/>
          <w:color w:val="000000"/>
          <w:sz w:val="22"/>
          <w:szCs w:val="22"/>
        </w:rPr>
      </w:pPr>
      <w:r>
        <w:rPr>
          <w:rStyle w:val="c0"/>
          <w:color w:val="000000"/>
          <w:sz w:val="28"/>
          <w:szCs w:val="28"/>
        </w:rPr>
        <w:t xml:space="preserve">В некоторых странах, таких как Англия, Япония и Финляндия, школьное обучение ребёнка безопасности постепенно отошло на второй план. Стало ясно, ребенка надо учить, прежде всего, в семье и детском саду. В Финляндии, например, родителей, дети которых ходят в детский сад, собирают,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 необходимую для дороги, привычку. Например, одну из важнейших - обязательно приостановиться </w:t>
      </w:r>
      <w:r>
        <w:rPr>
          <w:rStyle w:val="c0"/>
          <w:color w:val="000000"/>
          <w:sz w:val="28"/>
          <w:szCs w:val="28"/>
        </w:rPr>
        <w:lastRenderedPageBreak/>
        <w:t>перед шагом с тротуара на проезжую часть или всегда переходить с бега на шаг и переходить дорогу только размеренным шагом и т.д.</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В период дошкольного детства происходит интенсивное освоение мира как взаимосвязанного и взаимозависимого ценностного мира природы, социума и человека; идет процесс познания ценностей и смыслов жизни, формирования основ безопасного поведения.</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19"/>
          <w:b/>
          <w:bCs/>
          <w:color w:val="000000"/>
          <w:sz w:val="28"/>
          <w:szCs w:val="28"/>
        </w:rPr>
        <w:t>Социализация</w:t>
      </w:r>
      <w:r>
        <w:rPr>
          <w:rStyle w:val="c0"/>
          <w:color w:val="000000"/>
          <w:sz w:val="28"/>
          <w:szCs w:val="28"/>
        </w:rPr>
        <w:t> - это вхождение в мир людей, в систему социальных связей. Доктор педагогических наук профессор С.А. Козлова в «Концепции социализации ребенка» говорит: «Процесс социализации совпадает с нравственным воспитанием. Он включает в себя усвоение знаний, формирование отношений, преображения в практике адекватного поведения».</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19"/>
          <w:b/>
          <w:bCs/>
          <w:color w:val="000000"/>
          <w:sz w:val="28"/>
          <w:szCs w:val="28"/>
        </w:rPr>
        <w:t>Социальное развитие</w:t>
      </w:r>
      <w:r>
        <w:rPr>
          <w:rStyle w:val="c5"/>
          <w:color w:val="000000"/>
          <w:sz w:val="28"/>
          <w:szCs w:val="28"/>
        </w:rPr>
        <w:t xml:space="preserve"> - многоаспектное явление, включающее и процесс приобщения к основам безопасности жизнедеятельности. В этом плане актуальны задачи, связанные не только с сообщением знаний о безопасности жизнедеятельности и выработке умений адаптироваться в различных ситуациях, но и формированием осознанного отношения к принятию имеющихся и сложившихся в обществе ценностей. Социальное развитие предполагает познание ребёнком сверстника и взрослого, </w:t>
      </w:r>
      <w:proofErr w:type="spellStart"/>
      <w:r>
        <w:rPr>
          <w:rStyle w:val="c5"/>
          <w:color w:val="000000"/>
          <w:sz w:val="28"/>
          <w:szCs w:val="28"/>
        </w:rPr>
        <w:t>сформированность</w:t>
      </w:r>
      <w:proofErr w:type="spellEnd"/>
      <w:r>
        <w:rPr>
          <w:rStyle w:val="c5"/>
          <w:color w:val="000000"/>
          <w:sz w:val="28"/>
          <w:szCs w:val="28"/>
        </w:rPr>
        <w:t xml:space="preserve"> коммуникативных навыков. Оно характеризуется уровнем освоения детьми различных норм и правил поведения. По мере освоения таких правил и норм дети старшего дошкольного возраста начинают регулировать свое поведение</w:t>
      </w:r>
      <w:r>
        <w:rPr>
          <w:rStyle w:val="c5"/>
          <w:i/>
          <w:iCs/>
          <w:color w:val="000000"/>
          <w:sz w:val="28"/>
          <w:szCs w:val="28"/>
        </w:rPr>
        <w:t>. </w:t>
      </w:r>
      <w:r>
        <w:rPr>
          <w:rStyle w:val="c0"/>
          <w:color w:val="000000"/>
          <w:sz w:val="28"/>
          <w:szCs w:val="28"/>
        </w:rPr>
        <w:t>Усвоение норм и правил, стремление следовать образцам позволяют ему легко «врасти» в ту культуру, в которой он живет. Внутреннее эмоциональное отношение ребёнка к окружающей действительности формируется из его практических взаимодействий с этой действительностью, и новые эмоции возникают и развиваются в процессе его чувственно-предметной деятельности.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xml:space="preserve">        Решить поставленные задачи и достичь данного результата возможно при осуществлении </w:t>
      </w:r>
      <w:proofErr w:type="spellStart"/>
      <w:r>
        <w:rPr>
          <w:rStyle w:val="c5"/>
          <w:color w:val="000000"/>
          <w:sz w:val="28"/>
          <w:szCs w:val="28"/>
        </w:rPr>
        <w:t>компетентностного</w:t>
      </w:r>
      <w:proofErr w:type="spellEnd"/>
      <w:r>
        <w:rPr>
          <w:rStyle w:val="c5"/>
          <w:color w:val="000000"/>
          <w:sz w:val="28"/>
          <w:szCs w:val="28"/>
        </w:rPr>
        <w:t xml:space="preserve"> подхода</w:t>
      </w:r>
      <w:r>
        <w:rPr>
          <w:rStyle w:val="c31"/>
          <w:i/>
          <w:iCs/>
          <w:color w:val="000000"/>
          <w:sz w:val="28"/>
          <w:szCs w:val="28"/>
        </w:rPr>
        <w:t>. («компетентности» - как характеристики личности, обладающей набором определенных компетенций в зависимости от вида деятельности или сферы активности индивида набор компетенций разный, к тому же их качество и количество на разных возрастных этапах развития людей различных социальных групп отличается.)</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Принципы</w:t>
      </w:r>
      <w:r>
        <w:rPr>
          <w:rStyle w:val="c4"/>
          <w:rFonts w:ascii="Overlock" w:hAnsi="Overlock"/>
          <w:b/>
          <w:bCs/>
          <w:color w:val="0070C0"/>
          <w:sz w:val="28"/>
          <w:szCs w:val="28"/>
        </w:rPr>
        <w:t> </w:t>
      </w:r>
      <w:r>
        <w:rPr>
          <w:rStyle w:val="c3"/>
          <w:rFonts w:ascii="Arial" w:hAnsi="Arial" w:cs="Arial"/>
          <w:b/>
          <w:bCs/>
          <w:color w:val="0070C0"/>
          <w:sz w:val="28"/>
          <w:szCs w:val="28"/>
        </w:rPr>
        <w:t>организации</w:t>
      </w:r>
      <w:r>
        <w:rPr>
          <w:rStyle w:val="c4"/>
          <w:rFonts w:ascii="Overlock" w:hAnsi="Overlock"/>
          <w:b/>
          <w:bCs/>
          <w:color w:val="0070C0"/>
          <w:sz w:val="28"/>
          <w:szCs w:val="28"/>
        </w:rPr>
        <w:t> </w:t>
      </w:r>
      <w:r>
        <w:rPr>
          <w:rStyle w:val="c3"/>
          <w:rFonts w:ascii="Arial" w:hAnsi="Arial" w:cs="Arial"/>
          <w:b/>
          <w:bCs/>
          <w:color w:val="0070C0"/>
          <w:sz w:val="28"/>
          <w:szCs w:val="28"/>
        </w:rPr>
        <w:t>воспитательно</w:t>
      </w:r>
      <w:r>
        <w:rPr>
          <w:rStyle w:val="c4"/>
          <w:rFonts w:ascii="Overlock" w:hAnsi="Overlock"/>
          <w:b/>
          <w:bCs/>
          <w:color w:val="0070C0"/>
          <w:sz w:val="28"/>
          <w:szCs w:val="28"/>
        </w:rPr>
        <w:t>-</w:t>
      </w:r>
      <w:r>
        <w:rPr>
          <w:rStyle w:val="c3"/>
          <w:rFonts w:ascii="Arial" w:hAnsi="Arial" w:cs="Arial"/>
          <w:b/>
          <w:bCs/>
          <w:color w:val="0070C0"/>
          <w:sz w:val="28"/>
          <w:szCs w:val="28"/>
        </w:rPr>
        <w:t>образовательной</w:t>
      </w:r>
      <w:r>
        <w:rPr>
          <w:rStyle w:val="c4"/>
          <w:rFonts w:ascii="Overlock" w:hAnsi="Overlock"/>
          <w:b/>
          <w:bCs/>
          <w:color w:val="0070C0"/>
          <w:sz w:val="28"/>
          <w:szCs w:val="28"/>
        </w:rPr>
        <w:t> </w:t>
      </w:r>
      <w:r>
        <w:rPr>
          <w:rStyle w:val="c3"/>
          <w:rFonts w:ascii="Arial" w:hAnsi="Arial" w:cs="Arial"/>
          <w:b/>
          <w:bCs/>
          <w:color w:val="0070C0"/>
          <w:sz w:val="28"/>
          <w:szCs w:val="28"/>
        </w:rPr>
        <w:t>работы</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Прежде чем начать работу, необходимо соблюдать следующие принципы организации работы.</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Принцип полноты.</w:t>
      </w:r>
      <w:r>
        <w:rPr>
          <w:rStyle w:val="c5"/>
          <w:color w:val="FF0000"/>
          <w:sz w:val="28"/>
          <w:szCs w:val="28"/>
        </w:rPr>
        <w:t> </w:t>
      </w:r>
      <w:r>
        <w:rPr>
          <w:rStyle w:val="c0"/>
          <w:color w:val="000000"/>
          <w:sz w:val="28"/>
          <w:szCs w:val="28"/>
        </w:rPr>
        <w:t>Содержание работы должно быть реализовано по всем разделам. Если какой-либо раздел выпадает из рассмотрения, то дети оказываются не защищенными от представленных в нем определенных источников 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lastRenderedPageBreak/>
        <w:t>• Принцип системности.</w:t>
      </w:r>
      <w:r>
        <w:rPr>
          <w:rStyle w:val="c0"/>
          <w:color w:val="000000"/>
          <w:sz w:val="28"/>
          <w:szCs w:val="28"/>
        </w:rPr>
        <w:t> Работа должна проводиться системно, в течение года при гибком распределении содержания перспективного плана в течение дня. Необходимо иметь в виду, что тематический недельный план не может предвосхищать все спонтанно возникающие ситуации и возникающие вопросы.</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Принцип учета условий городской и сельской местности. </w:t>
      </w:r>
      <w:r>
        <w:rPr>
          <w:rStyle w:val="c0"/>
          <w:color w:val="000000"/>
          <w:sz w:val="28"/>
          <w:szCs w:val="28"/>
        </w:rPr>
        <w:t>Известно, что городские и сельские дошкольники имеют разный опыт взаимодействия с окружающей средой. Т.е. у каждого ребёнка существует свои опыт осознания источников опасности, что определяется условиями проживания и семейным воспитанием.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xml:space="preserve">• Принцип возрастной </w:t>
      </w:r>
      <w:proofErr w:type="spellStart"/>
      <w:r>
        <w:rPr>
          <w:rStyle w:val="c12"/>
          <w:b/>
          <w:bCs/>
          <w:i/>
          <w:iCs/>
          <w:color w:val="FF0000"/>
          <w:sz w:val="28"/>
          <w:szCs w:val="28"/>
        </w:rPr>
        <w:t>адресованности</w:t>
      </w:r>
      <w:proofErr w:type="spellEnd"/>
      <w:r>
        <w:rPr>
          <w:rStyle w:val="c12"/>
          <w:b/>
          <w:bCs/>
          <w:i/>
          <w:iCs/>
          <w:color w:val="FF0000"/>
          <w:sz w:val="28"/>
          <w:szCs w:val="28"/>
        </w:rPr>
        <w:t>.</w:t>
      </w:r>
      <w:r>
        <w:rPr>
          <w:rStyle w:val="c5"/>
          <w:color w:val="FF0000"/>
          <w:sz w:val="28"/>
          <w:szCs w:val="28"/>
        </w:rPr>
        <w:t> </w:t>
      </w:r>
      <w:r>
        <w:rPr>
          <w:rStyle w:val="c0"/>
          <w:color w:val="000000"/>
          <w:sz w:val="28"/>
          <w:szCs w:val="28"/>
        </w:rPr>
        <w:t>При работе с детьми разного возраста содержание обучения выстраивается последовательно от простого к сложному.</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Принцип интеграции.</w:t>
      </w:r>
      <w:r>
        <w:rPr>
          <w:rStyle w:val="c5"/>
          <w:color w:val="FF0000"/>
          <w:sz w:val="28"/>
          <w:szCs w:val="28"/>
        </w:rPr>
        <w:t> </w:t>
      </w:r>
      <w:r>
        <w:rPr>
          <w:rStyle w:val="c0"/>
          <w:color w:val="000000"/>
          <w:sz w:val="28"/>
          <w:szCs w:val="28"/>
        </w:rPr>
        <w:t>Работу по воспитанию безопасного поведения ребёнка-дошкольника необходимо проводить во всех видах детской деятельности, часто исподволь, естественно и органично интегрировать в целостный педагогический процесс.</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Принцип преемственности взаимодействия с ребенком в условиях дошкольного учреждения и в семье.</w:t>
      </w:r>
      <w:r>
        <w:rPr>
          <w:rStyle w:val="c5"/>
          <w:color w:val="FF0000"/>
          <w:sz w:val="28"/>
          <w:szCs w:val="28"/>
        </w:rPr>
        <w:t> </w:t>
      </w:r>
      <w:r>
        <w:rPr>
          <w:rStyle w:val="c0"/>
          <w:color w:val="000000"/>
          <w:sz w:val="28"/>
          <w:szCs w:val="28"/>
        </w:rPr>
        <w:t>Педагог и родитель в вопросах безопасности ребёнка должны придерживаться единой концепции, действовать сообща, дополняя друг друга.</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Создание</w:t>
      </w:r>
      <w:r>
        <w:rPr>
          <w:rStyle w:val="c4"/>
          <w:rFonts w:ascii="Overlock" w:hAnsi="Overlock"/>
          <w:b/>
          <w:bCs/>
          <w:color w:val="0070C0"/>
          <w:sz w:val="28"/>
          <w:szCs w:val="28"/>
        </w:rPr>
        <w:t> </w:t>
      </w:r>
      <w:r>
        <w:rPr>
          <w:rStyle w:val="c3"/>
          <w:rFonts w:ascii="Arial" w:hAnsi="Arial" w:cs="Arial"/>
          <w:b/>
          <w:bCs/>
          <w:color w:val="0070C0"/>
          <w:sz w:val="28"/>
          <w:szCs w:val="28"/>
        </w:rPr>
        <w:t>условий</w:t>
      </w:r>
      <w:r>
        <w:rPr>
          <w:rStyle w:val="c4"/>
          <w:rFonts w:ascii="Overlock" w:hAnsi="Overlock"/>
          <w:b/>
          <w:bCs/>
          <w:color w:val="0070C0"/>
          <w:sz w:val="28"/>
          <w:szCs w:val="28"/>
        </w:rPr>
        <w:t> </w:t>
      </w:r>
      <w:r>
        <w:rPr>
          <w:rStyle w:val="c3"/>
          <w:rFonts w:ascii="Arial" w:hAnsi="Arial" w:cs="Arial"/>
          <w:b/>
          <w:bCs/>
          <w:color w:val="0070C0"/>
          <w:sz w:val="28"/>
          <w:szCs w:val="28"/>
        </w:rPr>
        <w:t>для</w:t>
      </w:r>
      <w:r>
        <w:rPr>
          <w:rStyle w:val="c4"/>
          <w:rFonts w:ascii="Overlock" w:hAnsi="Overlock"/>
          <w:b/>
          <w:bCs/>
          <w:color w:val="0070C0"/>
          <w:sz w:val="28"/>
          <w:szCs w:val="28"/>
        </w:rPr>
        <w:t> </w:t>
      </w:r>
      <w:r>
        <w:rPr>
          <w:rStyle w:val="c3"/>
          <w:rFonts w:ascii="Arial" w:hAnsi="Arial" w:cs="Arial"/>
          <w:b/>
          <w:bCs/>
          <w:color w:val="0070C0"/>
          <w:sz w:val="28"/>
          <w:szCs w:val="28"/>
        </w:rPr>
        <w:t>ознакомления</w:t>
      </w:r>
      <w:r>
        <w:rPr>
          <w:rStyle w:val="c4"/>
          <w:rFonts w:ascii="Overlock" w:hAnsi="Overlock"/>
          <w:b/>
          <w:bCs/>
          <w:color w:val="0070C0"/>
          <w:sz w:val="28"/>
          <w:szCs w:val="28"/>
        </w:rPr>
        <w:t> </w:t>
      </w:r>
      <w:r>
        <w:rPr>
          <w:rStyle w:val="c3"/>
          <w:rFonts w:ascii="Arial" w:hAnsi="Arial" w:cs="Arial"/>
          <w:b/>
          <w:bCs/>
          <w:color w:val="0070C0"/>
          <w:sz w:val="28"/>
          <w:szCs w:val="28"/>
        </w:rPr>
        <w:t>детей</w:t>
      </w:r>
      <w:r>
        <w:rPr>
          <w:rStyle w:val="c4"/>
          <w:rFonts w:ascii="Overlock" w:hAnsi="Overlock"/>
          <w:b/>
          <w:bCs/>
          <w:color w:val="0070C0"/>
          <w:sz w:val="28"/>
          <w:szCs w:val="28"/>
        </w:rPr>
        <w:t> </w:t>
      </w:r>
      <w:r>
        <w:rPr>
          <w:rStyle w:val="c3"/>
          <w:rFonts w:ascii="Arial" w:hAnsi="Arial" w:cs="Arial"/>
          <w:b/>
          <w:bCs/>
          <w:color w:val="0070C0"/>
          <w:sz w:val="28"/>
          <w:szCs w:val="28"/>
        </w:rPr>
        <w:t>с</w:t>
      </w:r>
      <w:r>
        <w:rPr>
          <w:rStyle w:val="c4"/>
          <w:rFonts w:ascii="Overlock" w:hAnsi="Overlock"/>
          <w:b/>
          <w:bCs/>
          <w:color w:val="0070C0"/>
          <w:sz w:val="28"/>
          <w:szCs w:val="28"/>
        </w:rPr>
        <w:t> </w:t>
      </w:r>
      <w:r>
        <w:rPr>
          <w:rStyle w:val="c3"/>
          <w:rFonts w:ascii="Arial" w:hAnsi="Arial" w:cs="Arial"/>
          <w:b/>
          <w:bCs/>
          <w:color w:val="0070C0"/>
          <w:sz w:val="28"/>
          <w:szCs w:val="28"/>
        </w:rPr>
        <w:t>основами</w:t>
      </w:r>
      <w:r>
        <w:rPr>
          <w:rStyle w:val="c4"/>
          <w:rFonts w:ascii="Overlock" w:hAnsi="Overlock"/>
          <w:b/>
          <w:bCs/>
          <w:color w:val="0070C0"/>
          <w:sz w:val="28"/>
          <w:szCs w:val="28"/>
        </w:rPr>
        <w:t> </w:t>
      </w:r>
      <w:r>
        <w:rPr>
          <w:rStyle w:val="c3"/>
          <w:rFonts w:ascii="Arial" w:hAnsi="Arial" w:cs="Arial"/>
          <w:b/>
          <w:bCs/>
          <w:color w:val="0070C0"/>
          <w:sz w:val="28"/>
          <w:szCs w:val="28"/>
        </w:rPr>
        <w:t>безопасности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Воспитательная среда:</w:t>
      </w:r>
      <w:r>
        <w:rPr>
          <w:rStyle w:val="c5"/>
          <w:color w:val="FF0000"/>
          <w:sz w:val="28"/>
          <w:szCs w:val="28"/>
        </w:rPr>
        <w:t> </w:t>
      </w:r>
      <w:r>
        <w:rPr>
          <w:rStyle w:val="c0"/>
          <w:color w:val="000000"/>
          <w:sz w:val="28"/>
          <w:szCs w:val="28"/>
        </w:rPr>
        <w:t>необходимо создание атмосферы душевного тепла и эмоционального благополучия, и в которой ребёнок будет чувствовать себя уверенным, устойчивым к стрессам.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Предметная среда:</w:t>
      </w:r>
      <w:r>
        <w:rPr>
          <w:rStyle w:val="c0"/>
          <w:color w:val="000000"/>
          <w:sz w:val="28"/>
          <w:szCs w:val="28"/>
        </w:rPr>
        <w:t xml:space="preserve"> В первую очередь это безопасная среда, в которой имеется место, для ознакомления ребёнка с основами безопасности (альбомы, дидактические игры, книги, макеты, различные виды театра, атрибуты для сюжетно-ролевых игр и пр.). Игровое пространство необходимо обогатить элементами, стимулирующими познавательную активность дошкольника. Необходима интеграция с другими образовательными областями, что способствует формированию у детей интеллектуальный потенциал, формирует такие жизненно важные качества, как, как находчивость, самостоятельность, быстрота, ловкость, привычка к трудовому, умственному, физическому усилию, уверенность в своих действиях, развитие </w:t>
      </w:r>
      <w:proofErr w:type="spellStart"/>
      <w:r>
        <w:rPr>
          <w:rStyle w:val="c0"/>
          <w:color w:val="000000"/>
          <w:sz w:val="28"/>
          <w:szCs w:val="28"/>
        </w:rPr>
        <w:t>эмпатии</w:t>
      </w:r>
      <w:proofErr w:type="spellEnd"/>
      <w:r>
        <w:rPr>
          <w:rStyle w:val="c0"/>
          <w:color w:val="000000"/>
          <w:sz w:val="28"/>
          <w:szCs w:val="28"/>
        </w:rPr>
        <w:t>.</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Средства</w:t>
      </w:r>
      <w:r>
        <w:rPr>
          <w:rStyle w:val="c4"/>
          <w:rFonts w:ascii="Overlock" w:hAnsi="Overlock"/>
          <w:b/>
          <w:bCs/>
          <w:color w:val="0070C0"/>
          <w:sz w:val="28"/>
          <w:szCs w:val="28"/>
        </w:rPr>
        <w:t> </w:t>
      </w:r>
      <w:r>
        <w:rPr>
          <w:rStyle w:val="c3"/>
          <w:rFonts w:ascii="Arial" w:hAnsi="Arial" w:cs="Arial"/>
          <w:b/>
          <w:bCs/>
          <w:color w:val="0070C0"/>
          <w:sz w:val="28"/>
          <w:szCs w:val="28"/>
        </w:rPr>
        <w:t>ознакомления</w:t>
      </w:r>
      <w:r>
        <w:rPr>
          <w:rStyle w:val="c4"/>
          <w:rFonts w:ascii="Overlock" w:hAnsi="Overlock"/>
          <w:b/>
          <w:bCs/>
          <w:color w:val="0070C0"/>
          <w:sz w:val="28"/>
          <w:szCs w:val="28"/>
        </w:rPr>
        <w:t> </w:t>
      </w:r>
      <w:r>
        <w:rPr>
          <w:rStyle w:val="c3"/>
          <w:rFonts w:ascii="Arial" w:hAnsi="Arial" w:cs="Arial"/>
          <w:b/>
          <w:bCs/>
          <w:color w:val="0070C0"/>
          <w:sz w:val="28"/>
          <w:szCs w:val="28"/>
        </w:rPr>
        <w:t>детей</w:t>
      </w:r>
      <w:r>
        <w:rPr>
          <w:rStyle w:val="c4"/>
          <w:rFonts w:ascii="Overlock" w:hAnsi="Overlock"/>
          <w:b/>
          <w:bCs/>
          <w:color w:val="0070C0"/>
          <w:sz w:val="28"/>
          <w:szCs w:val="28"/>
        </w:rPr>
        <w:t> </w:t>
      </w:r>
      <w:r>
        <w:rPr>
          <w:rStyle w:val="c3"/>
          <w:rFonts w:ascii="Arial" w:hAnsi="Arial" w:cs="Arial"/>
          <w:b/>
          <w:bCs/>
          <w:color w:val="0070C0"/>
          <w:sz w:val="28"/>
          <w:szCs w:val="28"/>
        </w:rPr>
        <w:t>с</w:t>
      </w:r>
      <w:r>
        <w:rPr>
          <w:rStyle w:val="c4"/>
          <w:rFonts w:ascii="Overlock" w:hAnsi="Overlock"/>
          <w:b/>
          <w:bCs/>
          <w:color w:val="0070C0"/>
          <w:sz w:val="28"/>
          <w:szCs w:val="28"/>
        </w:rPr>
        <w:t> </w:t>
      </w:r>
      <w:r>
        <w:rPr>
          <w:rStyle w:val="c3"/>
          <w:rFonts w:ascii="Arial" w:hAnsi="Arial" w:cs="Arial"/>
          <w:b/>
          <w:bCs/>
          <w:color w:val="0070C0"/>
          <w:sz w:val="28"/>
          <w:szCs w:val="28"/>
        </w:rPr>
        <w:t>основами</w:t>
      </w:r>
      <w:r>
        <w:rPr>
          <w:rStyle w:val="c4"/>
          <w:rFonts w:ascii="Overlock" w:hAnsi="Overlock"/>
          <w:b/>
          <w:bCs/>
          <w:color w:val="0070C0"/>
          <w:sz w:val="28"/>
          <w:szCs w:val="28"/>
        </w:rPr>
        <w:t> </w:t>
      </w:r>
      <w:r>
        <w:rPr>
          <w:rStyle w:val="c3"/>
          <w:rFonts w:ascii="Arial" w:hAnsi="Arial" w:cs="Arial"/>
          <w:b/>
          <w:bCs/>
          <w:color w:val="0070C0"/>
          <w:sz w:val="28"/>
          <w:szCs w:val="28"/>
        </w:rPr>
        <w:t>безопасности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Самым важным средством ознакомления ребёнка с основами безопасности, служит сама социальная действительность. Она воздействует на ребёнка, и задача взрослого, находящегося рядом с малышом,  помочь накопить социальный опыт,  показать социальный мир "изнутри", помочь найти свое место в нем, быть активным участником.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Другим, не менее важным средством являются </w:t>
      </w:r>
      <w:proofErr w:type="gramStart"/>
      <w:r>
        <w:rPr>
          <w:rStyle w:val="c0"/>
          <w:color w:val="000000"/>
          <w:sz w:val="28"/>
          <w:szCs w:val="28"/>
        </w:rPr>
        <w:t>предметы</w:t>
      </w:r>
      <w:proofErr w:type="gramEnd"/>
      <w:r>
        <w:rPr>
          <w:rStyle w:val="c0"/>
          <w:color w:val="000000"/>
          <w:sz w:val="28"/>
          <w:szCs w:val="28"/>
        </w:rPr>
        <w:t xml:space="preserve"> окружающие ребёнка, созданные руками человека. Они разнообразны по свойствам, </w:t>
      </w:r>
      <w:r>
        <w:rPr>
          <w:rStyle w:val="c0"/>
          <w:color w:val="000000"/>
          <w:sz w:val="28"/>
          <w:szCs w:val="28"/>
        </w:rPr>
        <w:lastRenderedPageBreak/>
        <w:t>качествам и функциям. И задача педагога, привлечь внимание ребёнка к ним, создать условия безопасного взаимодействия с предметом, и только тогда, предмет, для каждого отдельного ребёнка станет средством познания мира. Важно добиваться от каждого ребёнка понимания им принципов работы того или иного прибора, безопасности его для окружающих, отсюда и проблемно-поисковая активность: для чего и почему? Со временем ребёнок самостоятельно выделяет опасность в окружающем.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Еще одним средством ознакомления с основами безопасности является художественная литература. Она одновременно является источником знаний и описанием чьего-то опыта взаимодействия с окружающим. Для этого используются  произведения различных жанров: сказки, рассказы, стихи, пословицы, загадки. </w:t>
      </w:r>
      <w:r>
        <w:rPr>
          <w:rStyle w:val="c5"/>
          <w:i/>
          <w:iCs/>
          <w:color w:val="000000"/>
          <w:sz w:val="28"/>
          <w:szCs w:val="28"/>
        </w:rPr>
        <w:t xml:space="preserve">(Е. </w:t>
      </w:r>
      <w:proofErr w:type="spellStart"/>
      <w:r>
        <w:rPr>
          <w:rStyle w:val="c5"/>
          <w:i/>
          <w:iCs/>
          <w:color w:val="000000"/>
          <w:sz w:val="28"/>
          <w:szCs w:val="28"/>
        </w:rPr>
        <w:t>Хоринский</w:t>
      </w:r>
      <w:proofErr w:type="spellEnd"/>
      <w:r>
        <w:rPr>
          <w:rStyle w:val="c5"/>
          <w:i/>
          <w:iCs/>
          <w:color w:val="000000"/>
          <w:sz w:val="28"/>
          <w:szCs w:val="28"/>
        </w:rPr>
        <w:t xml:space="preserve"> «Спичка-невеличка», Б. Житков «Пожар в море», Л. Толстой «Пожар», «Пожарные собаки»; С. Маршак «Рассказ о неизвестном герое», «Пожар»; С. Маршак «Кошкин дом», «Колобок», «Приключения Буратино», К. Чуковский «Телефон», «Айболит», Н. Носов «Телефон"). </w:t>
      </w:r>
      <w:r>
        <w:rPr>
          <w:rStyle w:val="c0"/>
          <w:color w:val="000000"/>
          <w:sz w:val="28"/>
          <w:szCs w:val="28"/>
        </w:rPr>
        <w:t>Книжные иллюстрации также являются средством приобщения детей к основам безопасности.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w:t>
      </w:r>
      <w:r>
        <w:rPr>
          <w:rStyle w:val="c28"/>
          <w:rFonts w:ascii="Overlock" w:hAnsi="Overlock"/>
          <w:color w:val="000000"/>
          <w:sz w:val="28"/>
          <w:szCs w:val="28"/>
        </w:rPr>
        <w:t>        </w:t>
      </w:r>
    </w:p>
    <w:p w:rsidR="00351582" w:rsidRDefault="00351582" w:rsidP="00351582">
      <w:pPr>
        <w:pStyle w:val="c6"/>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Деятельностный</w:t>
      </w:r>
      <w:r>
        <w:rPr>
          <w:rStyle w:val="c4"/>
          <w:rFonts w:ascii="Overlock" w:hAnsi="Overlock"/>
          <w:b/>
          <w:bCs/>
          <w:color w:val="0070C0"/>
          <w:sz w:val="28"/>
          <w:szCs w:val="28"/>
        </w:rPr>
        <w:t> </w:t>
      </w:r>
      <w:r>
        <w:rPr>
          <w:rStyle w:val="c3"/>
          <w:rFonts w:ascii="Arial" w:hAnsi="Arial" w:cs="Arial"/>
          <w:b/>
          <w:bCs/>
          <w:color w:val="0070C0"/>
          <w:sz w:val="28"/>
          <w:szCs w:val="28"/>
        </w:rPr>
        <w:t>подход</w:t>
      </w:r>
      <w:r>
        <w:rPr>
          <w:rStyle w:val="c4"/>
          <w:rFonts w:ascii="Overlock" w:hAnsi="Overlock"/>
          <w:b/>
          <w:bCs/>
          <w:color w:val="0070C0"/>
          <w:sz w:val="28"/>
          <w:szCs w:val="28"/>
        </w:rPr>
        <w:t> </w:t>
      </w:r>
      <w:r>
        <w:rPr>
          <w:rStyle w:val="c3"/>
          <w:rFonts w:ascii="Arial" w:hAnsi="Arial" w:cs="Arial"/>
          <w:b/>
          <w:bCs/>
          <w:color w:val="0070C0"/>
          <w:sz w:val="28"/>
          <w:szCs w:val="28"/>
        </w:rPr>
        <w:t>при</w:t>
      </w:r>
      <w:r>
        <w:rPr>
          <w:rStyle w:val="c4"/>
          <w:rFonts w:ascii="Overlock" w:hAnsi="Overlock"/>
          <w:b/>
          <w:bCs/>
          <w:color w:val="0070C0"/>
          <w:sz w:val="28"/>
          <w:szCs w:val="28"/>
        </w:rPr>
        <w:t> </w:t>
      </w:r>
      <w:r>
        <w:rPr>
          <w:rStyle w:val="c3"/>
          <w:rFonts w:ascii="Arial" w:hAnsi="Arial" w:cs="Arial"/>
          <w:b/>
          <w:bCs/>
          <w:color w:val="0070C0"/>
          <w:sz w:val="28"/>
          <w:szCs w:val="28"/>
        </w:rPr>
        <w:t>ознакомлении</w:t>
      </w:r>
      <w:r>
        <w:rPr>
          <w:rStyle w:val="c4"/>
          <w:rFonts w:ascii="Overlock" w:hAnsi="Overlock"/>
          <w:b/>
          <w:bCs/>
          <w:color w:val="0070C0"/>
          <w:sz w:val="28"/>
          <w:szCs w:val="28"/>
        </w:rPr>
        <w:t> </w:t>
      </w:r>
      <w:r>
        <w:rPr>
          <w:rStyle w:val="c3"/>
          <w:rFonts w:ascii="Arial" w:hAnsi="Arial" w:cs="Arial"/>
          <w:b/>
          <w:bCs/>
          <w:color w:val="0070C0"/>
          <w:sz w:val="28"/>
          <w:szCs w:val="28"/>
        </w:rPr>
        <w:t>детей</w:t>
      </w:r>
      <w:r>
        <w:rPr>
          <w:rStyle w:val="c4"/>
          <w:rFonts w:ascii="Overlock" w:hAnsi="Overlock"/>
          <w:b/>
          <w:bCs/>
          <w:color w:val="0070C0"/>
          <w:sz w:val="28"/>
          <w:szCs w:val="28"/>
        </w:rPr>
        <w:t> </w:t>
      </w:r>
      <w:r>
        <w:rPr>
          <w:rStyle w:val="c3"/>
          <w:rFonts w:ascii="Arial" w:hAnsi="Arial" w:cs="Arial"/>
          <w:b/>
          <w:bCs/>
          <w:color w:val="0070C0"/>
          <w:sz w:val="28"/>
          <w:szCs w:val="28"/>
        </w:rPr>
        <w:t>с</w:t>
      </w:r>
      <w:r>
        <w:rPr>
          <w:rStyle w:val="c4"/>
          <w:rFonts w:ascii="Overlock" w:hAnsi="Overlock"/>
          <w:b/>
          <w:bCs/>
          <w:color w:val="0070C0"/>
          <w:sz w:val="28"/>
          <w:szCs w:val="28"/>
        </w:rPr>
        <w:t> </w:t>
      </w:r>
      <w:r>
        <w:rPr>
          <w:rStyle w:val="c3"/>
          <w:rFonts w:ascii="Arial" w:hAnsi="Arial" w:cs="Arial"/>
          <w:b/>
          <w:bCs/>
          <w:color w:val="0070C0"/>
          <w:sz w:val="28"/>
          <w:szCs w:val="28"/>
        </w:rPr>
        <w:t>основами</w:t>
      </w:r>
      <w:r>
        <w:rPr>
          <w:rStyle w:val="c4"/>
          <w:rFonts w:ascii="Overlock" w:hAnsi="Overlock"/>
          <w:b/>
          <w:bCs/>
          <w:color w:val="0070C0"/>
          <w:sz w:val="28"/>
          <w:szCs w:val="28"/>
        </w:rPr>
        <w:t> </w:t>
      </w:r>
      <w:r>
        <w:rPr>
          <w:rStyle w:val="c3"/>
          <w:rFonts w:ascii="Arial" w:hAnsi="Arial" w:cs="Arial"/>
          <w:b/>
          <w:bCs/>
          <w:color w:val="0070C0"/>
          <w:sz w:val="28"/>
          <w:szCs w:val="28"/>
        </w:rPr>
        <w:t>безопасности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Деятельность является одновременно условием и средством, обеспечивающим ребёнку возможность активно познавать окружающий его мир и самому становиться частью этого мира. В совместной деятельности взрослого и ребёнка происходит передача социального опыта: ребёнок может видеть и понимать какой опасности можно </w:t>
      </w:r>
      <w:proofErr w:type="gramStart"/>
      <w:r>
        <w:rPr>
          <w:rStyle w:val="c0"/>
          <w:color w:val="000000"/>
          <w:sz w:val="28"/>
          <w:szCs w:val="28"/>
        </w:rPr>
        <w:t>подвергнуться</w:t>
      </w:r>
      <w:proofErr w:type="gramEnd"/>
      <w:r>
        <w:rPr>
          <w:rStyle w:val="c0"/>
          <w:color w:val="000000"/>
          <w:sz w:val="28"/>
          <w:szCs w:val="28"/>
        </w:rPr>
        <w:t xml:space="preserve"> не соблюдая правила безопасного поведения, и в то же время учится избегать опасных ситуаций. В деятельности ребёнок учится сопереживанию, переживанию, овладевает умением проявлять своё отношение и отражать это в поступках и на деле в разных опасных ситуациях. Деятельность даёт ребёнку возможность быть самостоятельным в познании мира.</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Рассмотрим виды деятельности, через которые ребёнок познает основы безопасного взаимодействия с окружающим.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w:t>
      </w:r>
      <w:proofErr w:type="gramStart"/>
      <w:r>
        <w:rPr>
          <w:rStyle w:val="c0"/>
          <w:color w:val="000000"/>
          <w:sz w:val="28"/>
          <w:szCs w:val="28"/>
        </w:rPr>
        <w:t>Итак</w:t>
      </w:r>
      <w:proofErr w:type="gramEnd"/>
      <w:r>
        <w:rPr>
          <w:rStyle w:val="c0"/>
          <w:color w:val="000000"/>
          <w:sz w:val="28"/>
          <w:szCs w:val="28"/>
        </w:rPr>
        <w:t xml:space="preserve"> игра. По определению А.Н. Леонтьева игра даёт ребёнку «доступные для него способы моделирования окружающей жизни, которые делают возможным освоение, казалось бы, недосягаемой для него действительности».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Игра ребёнка является хорошим диагностическим материалом: в играх ребёнка отражаются наиболее значимые события, по ним можно проследить, что волнуют общество, какие опасности подстерегают ребёнка дома. От содержания игры зависят поступки детей в тех или иных ситуациях, их поведения, отношения друг к другу. Отражая в игре события окружающего мира, ребёнок как бы становится их участником, знакомится с миром, действуя активно. В игре дети в основном отображают то, что их особенно поразило, то неудивительно, что темой детских игр может стать яркое, но отрицательное явление или факт.</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lastRenderedPageBreak/>
        <w:t>        В работе по формированию основ безопасного поведения воспитателю необходимо использовать все виды игр: словесно-наглядные, настольно-печатные, дидактические, сюжетно-ролевые, театрализованные игры.</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Через продуктивные виды деятельности, такие как рисование, лепка, аппликация, конструирование,  дети отражают окружающую их действительность. </w:t>
      </w:r>
      <w:proofErr w:type="gramStart"/>
      <w:r>
        <w:rPr>
          <w:rStyle w:val="c0"/>
          <w:color w:val="000000"/>
          <w:sz w:val="28"/>
          <w:szCs w:val="28"/>
        </w:rPr>
        <w:t>Отражение</w:t>
      </w:r>
      <w:proofErr w:type="gramEnd"/>
      <w:r>
        <w:rPr>
          <w:rStyle w:val="c0"/>
          <w:color w:val="000000"/>
          <w:sz w:val="28"/>
          <w:szCs w:val="28"/>
        </w:rPr>
        <w:t xml:space="preserve"> построенное на работе воображения, на отображении своих наблюдений, а также впечатлений, полученных через слово, картинку и другие виды искусства ребёнок-дошкольник рисование соединяет с игрой существует даже такой термин "игра-рисование" (Р.И. Жуковская), т.е. это такое состояние ребёнка, когда он, рисуя, видит себя участником того, что изображает. Девочки, рисуя ситуацию из сказки «Кошкин дом», видят в кошке себя. Мальчики, рисуя пожарных, изображают себя пожарными. От того, как ребёнок воспринимал социальные явления, какое у него сложилось отношение, будет зависеть характер изображения этих явлений, выбор цвета, расположение предметов на листе, их взаимосвязь. Итак «деятельность отражения» позволяет ребёнку с помощью фантазии вжиться в мир взрослых и познавать его, однако она не даёт ему возможности реально, практически участвовать в социальной жизни. Между тем именно участие в жизни взрослых, приобретение собственного опыта взаимоотношений с детьми не в процессе и по поводу, например, игры с ее спасительным «как будто», а при решении жизненно важных и значимых вопросов - и дают ребёнку возможность почувствовать себя равноправным членом человеческого сообщества.</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Познание окружающего у детей происходит через предметную деятельность, которая заключает в себе возможность познавать ближайшее окружение с помощью всей группы сенсорных чувств. Манипулируя с предметами, ребёнок узнает об их свойствах, качествах, а затем и назначении и функциях, овладевает операционными действиями. В окружении ребёнка должны быть предметы, с помощью которых он знакомится с правилами безопасного обращения с ними.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Социальный опыт ребёнка обогащает освоение трудовой деятельности. Ребёнок, наблюдая за действиями взрослых, начинает подражать им, делая попытки подмести пол, полить цветы, постирать белье. По мере приобретения трудовых умений, ребёнок приобретает чувство уверенности, помноженное на знания безопасного взаимодействия с предметами, и это уменьшает опасность не выживания в отсутствии взрослых. Во время труда развиваются волевые качества, формируются умения прилагать усилия для достижения цели. И чем раньше он начнет испытывать удовольствие от своих трудовых усилий, тем оптимистичнее будет смотреть на мир, так как приобретет уверенность в своей способности преодолевать трудности.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Через наблюдение ребёнком окружающего мира обогащается социальный опыт ребёнка. Что бы ни делал ребенок, он всегда наблюдает и все запоминает (поведение взрослых в опасных ситуациях, взаимоотношения с другими людьми). Процесс наблюдения у ребёнка всегда активен, даже если внешне эта активность выражается слабо. Именно наблюдение </w:t>
      </w:r>
      <w:r>
        <w:rPr>
          <w:rStyle w:val="c0"/>
          <w:color w:val="000000"/>
          <w:sz w:val="28"/>
          <w:szCs w:val="28"/>
        </w:rPr>
        <w:lastRenderedPageBreak/>
        <w:t>способствует миропониманию, формируют картину мира. Но к сожалению, в эту картину может войти и отрицательный опыт, и задача взрослых постараться расставить правильные приоритеты, если такой опыт все же был получен. Наблюдение окружающего может быть как пассивным, так и активным. И если ребёнок наблюдает за деятельностью, поступками, взаимоотношениями людей, участвуя в них (тушит подожженные листья, закрывает все краны с водой, прежде чем уйти куда-то, тушение зажженной свечи), то он включается и в общую эмоциональную атмосферу, наблюдая за тем, как взрослые выражают своё настроение, как радуются и грустят; перенимают социально принятые формы выражения чувств. Наблюдение стимулирует развитие познавательных интересов, рождает и закрепляет правила обращения с опасными предметами.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Передача опыта от взрослого к ребёнку происходит через обучение. В процессе непосредственно образовательной деятельности ребёнок имеет возможность приобретать знания под руководством взрослого человека, который организует сообщение знаний, и контролирует их усвоение детьми, вносит необходимую коррекцию, через беседы, чтение художественной литературы; экспериментирование и опыты; изобразительную и конструктивную деятельность.</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Таким образом, ребёнок знакомится с основами безопасности с помощью разнообразных средств. Именно они становятся источниками познания мира. Каждое средство важно само по себе, и во взаимосвязи с другими средствами, организованными в единый педагогический процесс.</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Методы</w:t>
      </w:r>
      <w:r>
        <w:rPr>
          <w:rStyle w:val="c4"/>
          <w:rFonts w:ascii="Overlock" w:hAnsi="Overlock"/>
          <w:b/>
          <w:bCs/>
          <w:color w:val="0070C0"/>
          <w:sz w:val="28"/>
          <w:szCs w:val="28"/>
        </w:rPr>
        <w:t> </w:t>
      </w:r>
      <w:r>
        <w:rPr>
          <w:rStyle w:val="c3"/>
          <w:rFonts w:ascii="Arial" w:hAnsi="Arial" w:cs="Arial"/>
          <w:b/>
          <w:bCs/>
          <w:color w:val="0070C0"/>
          <w:sz w:val="28"/>
          <w:szCs w:val="28"/>
        </w:rPr>
        <w:t>ознакомления</w:t>
      </w:r>
      <w:r>
        <w:rPr>
          <w:rStyle w:val="c4"/>
          <w:rFonts w:ascii="Overlock" w:hAnsi="Overlock"/>
          <w:b/>
          <w:bCs/>
          <w:color w:val="0070C0"/>
          <w:sz w:val="28"/>
          <w:szCs w:val="28"/>
        </w:rPr>
        <w:t> </w:t>
      </w:r>
      <w:r>
        <w:rPr>
          <w:rStyle w:val="c3"/>
          <w:rFonts w:ascii="Arial" w:hAnsi="Arial" w:cs="Arial"/>
          <w:b/>
          <w:bCs/>
          <w:color w:val="0070C0"/>
          <w:sz w:val="28"/>
          <w:szCs w:val="28"/>
        </w:rPr>
        <w:t>детей</w:t>
      </w:r>
      <w:r>
        <w:rPr>
          <w:rStyle w:val="c4"/>
          <w:rFonts w:ascii="Overlock" w:hAnsi="Overlock"/>
          <w:b/>
          <w:bCs/>
          <w:color w:val="0070C0"/>
          <w:sz w:val="28"/>
          <w:szCs w:val="28"/>
        </w:rPr>
        <w:t> </w:t>
      </w:r>
      <w:r>
        <w:rPr>
          <w:rStyle w:val="c3"/>
          <w:rFonts w:ascii="Arial" w:hAnsi="Arial" w:cs="Arial"/>
          <w:b/>
          <w:bCs/>
          <w:color w:val="0070C0"/>
          <w:sz w:val="28"/>
          <w:szCs w:val="28"/>
        </w:rPr>
        <w:t>с</w:t>
      </w:r>
      <w:r>
        <w:rPr>
          <w:rStyle w:val="c4"/>
          <w:rFonts w:ascii="Overlock" w:hAnsi="Overlock"/>
          <w:b/>
          <w:bCs/>
          <w:color w:val="0070C0"/>
          <w:sz w:val="28"/>
          <w:szCs w:val="28"/>
        </w:rPr>
        <w:t> </w:t>
      </w:r>
      <w:r>
        <w:rPr>
          <w:rStyle w:val="c3"/>
          <w:rFonts w:ascii="Arial" w:hAnsi="Arial" w:cs="Arial"/>
          <w:b/>
          <w:bCs/>
          <w:color w:val="0070C0"/>
          <w:sz w:val="28"/>
          <w:szCs w:val="28"/>
        </w:rPr>
        <w:t>основами</w:t>
      </w:r>
      <w:r>
        <w:rPr>
          <w:rStyle w:val="c4"/>
          <w:rFonts w:ascii="Overlock" w:hAnsi="Overlock"/>
          <w:b/>
          <w:bCs/>
          <w:color w:val="0070C0"/>
          <w:sz w:val="28"/>
          <w:szCs w:val="28"/>
        </w:rPr>
        <w:t> </w:t>
      </w:r>
      <w:r>
        <w:rPr>
          <w:rStyle w:val="c3"/>
          <w:rFonts w:ascii="Arial" w:hAnsi="Arial" w:cs="Arial"/>
          <w:b/>
          <w:bCs/>
          <w:color w:val="0070C0"/>
          <w:sz w:val="28"/>
          <w:szCs w:val="28"/>
        </w:rPr>
        <w:t>безопасности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4"/>
          <w:b/>
          <w:bCs/>
          <w:i/>
          <w:iCs/>
          <w:color w:val="000000"/>
          <w:sz w:val="28"/>
          <w:szCs w:val="28"/>
        </w:rPr>
        <w:t>        </w:t>
      </w:r>
      <w:r>
        <w:rPr>
          <w:rStyle w:val="c12"/>
          <w:b/>
          <w:bCs/>
          <w:i/>
          <w:iCs/>
          <w:color w:val="FF0000"/>
          <w:sz w:val="28"/>
          <w:szCs w:val="28"/>
        </w:rPr>
        <w:t>Метод сравнения.</w:t>
      </w:r>
      <w:r>
        <w:rPr>
          <w:rStyle w:val="c5"/>
          <w:color w:val="FF0000"/>
          <w:sz w:val="28"/>
          <w:szCs w:val="28"/>
        </w:rPr>
        <w:t> </w:t>
      </w:r>
      <w:r>
        <w:rPr>
          <w:rStyle w:val="c0"/>
          <w:color w:val="000000"/>
          <w:sz w:val="28"/>
          <w:szCs w:val="28"/>
        </w:rPr>
        <w:t>Метод сравнения помогает детям выполнять задания на группировку и классификацию.</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4"/>
          <w:b/>
          <w:bCs/>
          <w:i/>
          <w:iCs/>
          <w:color w:val="000000"/>
          <w:sz w:val="28"/>
          <w:szCs w:val="28"/>
        </w:rPr>
        <w:t>        </w:t>
      </w:r>
      <w:r>
        <w:rPr>
          <w:rStyle w:val="c12"/>
          <w:b/>
          <w:bCs/>
          <w:i/>
          <w:iCs/>
          <w:color w:val="FF0000"/>
          <w:sz w:val="28"/>
          <w:szCs w:val="28"/>
        </w:rPr>
        <w:t>Метод моделирования ситуаций.</w:t>
      </w:r>
      <w:r>
        <w:rPr>
          <w:rStyle w:val="c5"/>
          <w:color w:val="000000"/>
          <w:sz w:val="28"/>
          <w:szCs w:val="28"/>
        </w:rPr>
        <w:t> Моделирование ситуаций дает ребёнку практические умения применить полученные знания на деле и развивает мышление, воображение и готовит ребёнка к умению выбраться из экстремальных ситуаций в жизни</w:t>
      </w:r>
      <w:r>
        <w:rPr>
          <w:rStyle w:val="c19"/>
          <w:b/>
          <w:bCs/>
          <w:color w:val="000000"/>
          <w:sz w:val="28"/>
          <w:szCs w:val="28"/>
        </w:rPr>
        <w:t>.</w:t>
      </w:r>
      <w:r>
        <w:rPr>
          <w:rStyle w:val="c5"/>
          <w:color w:val="000000"/>
          <w:sz w:val="28"/>
          <w:szCs w:val="28"/>
        </w:rPr>
        <w:t>        </w:t>
      </w:r>
      <w:r>
        <w:rPr>
          <w:rStyle w:val="c12"/>
          <w:b/>
          <w:bCs/>
          <w:i/>
          <w:iCs/>
          <w:color w:val="FF0000"/>
          <w:sz w:val="28"/>
          <w:szCs w:val="28"/>
        </w:rPr>
        <w:t>Метод повторения.</w:t>
      </w:r>
      <w:r>
        <w:rPr>
          <w:rStyle w:val="c5"/>
          <w:color w:val="FF0000"/>
          <w:sz w:val="28"/>
          <w:szCs w:val="28"/>
        </w:rPr>
        <w:t> </w:t>
      </w:r>
      <w:r>
        <w:rPr>
          <w:rStyle w:val="c0"/>
          <w:color w:val="000000"/>
          <w:sz w:val="28"/>
          <w:szCs w:val="28"/>
        </w:rPr>
        <w:t>В непосредственно образовательной деятельности он выступает как ведущий метод или методический приём. Повторение приводит к появлению обобщений, способствует самостоятельному формулированию выводов, повышает познавательную активность.</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4"/>
          <w:b/>
          <w:bCs/>
          <w:i/>
          <w:iCs/>
          <w:color w:val="000000"/>
          <w:sz w:val="28"/>
          <w:szCs w:val="28"/>
        </w:rPr>
        <w:t>        </w:t>
      </w:r>
      <w:r>
        <w:rPr>
          <w:rStyle w:val="c12"/>
          <w:b/>
          <w:bCs/>
          <w:i/>
          <w:iCs/>
          <w:color w:val="FF0000"/>
          <w:sz w:val="28"/>
          <w:szCs w:val="28"/>
        </w:rPr>
        <w:t>Экспериментирование и опыты.</w:t>
      </w:r>
      <w:r>
        <w:rPr>
          <w:rStyle w:val="c0"/>
          <w:color w:val="000000"/>
          <w:sz w:val="28"/>
          <w:szCs w:val="28"/>
        </w:rPr>
        <w:t> Экспериментальная деятельность даёт ребёнку возможность самостоятельно находить решение, подтверждение или опровержение собственных представлений. Ценность этого метода в том, что он даёт ребёнку возможность самостоятельно находить решение, подтверждение или опровержение собственных представлений.</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4"/>
          <w:b/>
          <w:bCs/>
          <w:i/>
          <w:iCs/>
          <w:color w:val="000000"/>
          <w:sz w:val="28"/>
          <w:szCs w:val="28"/>
        </w:rPr>
        <w:t>        </w:t>
      </w:r>
      <w:r>
        <w:rPr>
          <w:rStyle w:val="c12"/>
          <w:b/>
          <w:bCs/>
          <w:i/>
          <w:iCs/>
          <w:color w:val="FF0000"/>
          <w:sz w:val="28"/>
          <w:szCs w:val="28"/>
        </w:rPr>
        <w:t>Игровые приемы.</w:t>
      </w:r>
      <w:r>
        <w:rPr>
          <w:rStyle w:val="c5"/>
          <w:color w:val="FF0000"/>
          <w:sz w:val="28"/>
          <w:szCs w:val="28"/>
        </w:rPr>
        <w:t> </w:t>
      </w:r>
      <w:r>
        <w:rPr>
          <w:rStyle w:val="c0"/>
          <w:color w:val="000000"/>
          <w:sz w:val="28"/>
          <w:szCs w:val="28"/>
        </w:rPr>
        <w:t>Повышают качество усвоения познавательного материала и способствуют закреплению чувств.</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4"/>
          <w:b/>
          <w:bCs/>
          <w:i/>
          <w:iCs/>
          <w:color w:val="000000"/>
          <w:sz w:val="28"/>
          <w:szCs w:val="28"/>
        </w:rPr>
        <w:t>        </w:t>
      </w:r>
      <w:r>
        <w:rPr>
          <w:rStyle w:val="c12"/>
          <w:b/>
          <w:bCs/>
          <w:i/>
          <w:iCs/>
          <w:color w:val="FF0000"/>
          <w:sz w:val="28"/>
          <w:szCs w:val="28"/>
        </w:rPr>
        <w:t>Составление творческих рассказов </w:t>
      </w:r>
      <w:r>
        <w:rPr>
          <w:rStyle w:val="c0"/>
          <w:color w:val="000000"/>
          <w:sz w:val="28"/>
          <w:szCs w:val="28"/>
        </w:rPr>
        <w:t>способствует развитию творческого воображения, использование опыта, закреплению знаний.</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Взаимодействие</w:t>
      </w:r>
      <w:r>
        <w:rPr>
          <w:rStyle w:val="c4"/>
          <w:rFonts w:ascii="Overlock" w:hAnsi="Overlock"/>
          <w:b/>
          <w:bCs/>
          <w:color w:val="0070C0"/>
          <w:sz w:val="28"/>
          <w:szCs w:val="28"/>
        </w:rPr>
        <w:t> </w:t>
      </w:r>
      <w:r>
        <w:rPr>
          <w:rStyle w:val="c3"/>
          <w:rFonts w:ascii="Arial" w:hAnsi="Arial" w:cs="Arial"/>
          <w:b/>
          <w:bCs/>
          <w:color w:val="0070C0"/>
          <w:sz w:val="28"/>
          <w:szCs w:val="28"/>
        </w:rPr>
        <w:t>с</w:t>
      </w:r>
      <w:r>
        <w:rPr>
          <w:rStyle w:val="c4"/>
          <w:rFonts w:ascii="Overlock" w:hAnsi="Overlock"/>
          <w:b/>
          <w:bCs/>
          <w:color w:val="0070C0"/>
          <w:sz w:val="28"/>
          <w:szCs w:val="28"/>
        </w:rPr>
        <w:t> </w:t>
      </w:r>
      <w:r>
        <w:rPr>
          <w:rStyle w:val="c3"/>
          <w:rFonts w:ascii="Arial" w:hAnsi="Arial" w:cs="Arial"/>
          <w:b/>
          <w:bCs/>
          <w:color w:val="0070C0"/>
          <w:sz w:val="28"/>
          <w:szCs w:val="28"/>
        </w:rPr>
        <w:t>родителями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lastRenderedPageBreak/>
        <w:t>        В деле решения вопроса безопасности ребёнка не последнюю роль играют родители этого самого ребенка, которые должны быть примером и эталоном для малыша. В семье и детском саду должен соблюдаться принцип единства требований. И тут воспитателю очень важно помнить, прежде чем начинать работу с детьми по обучению их безопасному поведению, необходимо определить готовность к сотрудничеству с детским садом, а также уровень осведомленности родителей в этом вопросе. Для этого необходимо провести анкетирование и на основании полученных результатов строить работу с родителями.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Важно добиться от родителей понимания того, что нельзя требовать от ребёнка выполнения какого-либо правила поведения, если они сами не всегда ему следуют. Их особая родительская ответственность заключается в том, чтобы дома было как можно меньше опасных ситуаций.</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Этот вопрос можно решить на родительском собрании, посвященном проблеме безопасности, совместными усилиями разработать план работы, затем стимулировать активное участие этих родителей в работе по профилактике безопасности через беседы, консультации, проекты, участие в досуговых мероприятиях по теме, участие в выставках рисунка, фотовыставках. Своевременно информировать родителей о тех или иных мероприятиях в группе, ДОУ, городских мероприятиях.</w:t>
      </w:r>
    </w:p>
    <w:p w:rsidR="00351582" w:rsidRDefault="00351582" w:rsidP="00351582">
      <w:pPr>
        <w:pStyle w:val="c10"/>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Итак, можно сказать, что вопрос формирования основ безопасности жизнедеятельности является актуальным. Это, прежде всего, связано с потребностью общества в социально адаптированной личности. Неопределенность современной окружающей среды требует не только высокую активность человека, но и его умения, способности адекватного поведения. </w:t>
      </w:r>
      <w:r>
        <w:rPr>
          <w:rStyle w:val="c19"/>
          <w:b/>
          <w:bCs/>
          <w:color w:val="000000"/>
          <w:sz w:val="28"/>
          <w:szCs w:val="28"/>
        </w:rPr>
        <w:t>Дошкольный возраст</w:t>
      </w:r>
      <w:r>
        <w:rPr>
          <w:rStyle w:val="c0"/>
          <w:color w:val="000000"/>
          <w:sz w:val="28"/>
          <w:szCs w:val="28"/>
        </w:rPr>
        <w:t> - период впитывания, накопления знаний. Важно не только оберегать ребёнка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ребёнка примером для подражания.</w:t>
      </w:r>
    </w:p>
    <w:p w:rsidR="0083582B" w:rsidRPr="00351582" w:rsidRDefault="0083582B" w:rsidP="00351582"/>
    <w:sectPr w:rsidR="0083582B" w:rsidRPr="00351582" w:rsidSect="00835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verlock">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307C7"/>
    <w:multiLevelType w:val="multilevel"/>
    <w:tmpl w:val="020E22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0970D9"/>
    <w:multiLevelType w:val="multilevel"/>
    <w:tmpl w:val="F6A23F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FB4C64"/>
    <w:multiLevelType w:val="multilevel"/>
    <w:tmpl w:val="F5C42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6C304D"/>
    <w:multiLevelType w:val="multilevel"/>
    <w:tmpl w:val="840A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96E88"/>
    <w:multiLevelType w:val="multilevel"/>
    <w:tmpl w:val="3790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1E78C7"/>
    <w:multiLevelType w:val="multilevel"/>
    <w:tmpl w:val="9CD2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D276C3"/>
    <w:multiLevelType w:val="multilevel"/>
    <w:tmpl w:val="DFAA3B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E1D"/>
    <w:rsid w:val="001A1E1D"/>
    <w:rsid w:val="00351582"/>
    <w:rsid w:val="0066406B"/>
    <w:rsid w:val="0083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161F8A-D959-409E-9B08-1FBEE593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8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1E1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1A1E1D"/>
    <w:rPr>
      <w:i/>
      <w:iCs/>
    </w:rPr>
  </w:style>
  <w:style w:type="character" w:styleId="a5">
    <w:name w:val="Hyperlink"/>
    <w:basedOn w:val="a0"/>
    <w:uiPriority w:val="99"/>
    <w:semiHidden/>
    <w:unhideWhenUsed/>
    <w:rsid w:val="001A1E1D"/>
    <w:rPr>
      <w:color w:val="0000FF"/>
      <w:u w:val="single"/>
    </w:rPr>
  </w:style>
  <w:style w:type="paragraph" w:styleId="a6">
    <w:name w:val="Balloon Text"/>
    <w:basedOn w:val="a"/>
    <w:link w:val="a7"/>
    <w:uiPriority w:val="99"/>
    <w:semiHidden/>
    <w:unhideWhenUsed/>
    <w:rsid w:val="001A1E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1E1D"/>
    <w:rPr>
      <w:rFonts w:ascii="Tahoma" w:hAnsi="Tahoma" w:cs="Tahoma"/>
      <w:sz w:val="16"/>
      <w:szCs w:val="16"/>
    </w:rPr>
  </w:style>
  <w:style w:type="paragraph" w:customStyle="1" w:styleId="c15">
    <w:name w:val="c15"/>
    <w:basedOn w:val="a"/>
    <w:rsid w:val="003515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51582"/>
  </w:style>
  <w:style w:type="character" w:customStyle="1" w:styleId="c4">
    <w:name w:val="c4"/>
    <w:basedOn w:val="a0"/>
    <w:rsid w:val="00351582"/>
  </w:style>
  <w:style w:type="paragraph" w:customStyle="1" w:styleId="c2">
    <w:name w:val="c2"/>
    <w:basedOn w:val="a"/>
    <w:rsid w:val="003515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51582"/>
  </w:style>
  <w:style w:type="character" w:customStyle="1" w:styleId="c5">
    <w:name w:val="c5"/>
    <w:basedOn w:val="a0"/>
    <w:rsid w:val="00351582"/>
  </w:style>
  <w:style w:type="character" w:customStyle="1" w:styleId="c12">
    <w:name w:val="c12"/>
    <w:basedOn w:val="a0"/>
    <w:rsid w:val="00351582"/>
  </w:style>
  <w:style w:type="character" w:customStyle="1" w:styleId="c19">
    <w:name w:val="c19"/>
    <w:basedOn w:val="a0"/>
    <w:rsid w:val="00351582"/>
  </w:style>
  <w:style w:type="paragraph" w:customStyle="1" w:styleId="c17">
    <w:name w:val="c17"/>
    <w:basedOn w:val="a"/>
    <w:rsid w:val="003515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351582"/>
  </w:style>
  <w:style w:type="character" w:customStyle="1" w:styleId="c28">
    <w:name w:val="c28"/>
    <w:basedOn w:val="a0"/>
    <w:rsid w:val="00351582"/>
  </w:style>
  <w:style w:type="paragraph" w:customStyle="1" w:styleId="c6">
    <w:name w:val="c6"/>
    <w:basedOn w:val="a"/>
    <w:rsid w:val="003515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351582"/>
  </w:style>
  <w:style w:type="paragraph" w:customStyle="1" w:styleId="c10">
    <w:name w:val="c10"/>
    <w:basedOn w:val="a"/>
    <w:rsid w:val="003515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24837">
      <w:bodyDiv w:val="1"/>
      <w:marLeft w:val="0"/>
      <w:marRight w:val="0"/>
      <w:marTop w:val="0"/>
      <w:marBottom w:val="0"/>
      <w:divBdr>
        <w:top w:val="none" w:sz="0" w:space="0" w:color="auto"/>
        <w:left w:val="none" w:sz="0" w:space="0" w:color="auto"/>
        <w:bottom w:val="none" w:sz="0" w:space="0" w:color="auto"/>
        <w:right w:val="none" w:sz="0" w:space="0" w:color="auto"/>
      </w:divBdr>
    </w:div>
    <w:div w:id="99904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3177</Words>
  <Characters>18113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2</cp:revision>
  <dcterms:created xsi:type="dcterms:W3CDTF">2022-11-21T14:05:00Z</dcterms:created>
  <dcterms:modified xsi:type="dcterms:W3CDTF">2022-11-21T14:05:00Z</dcterms:modified>
</cp:coreProperties>
</file>