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87" w:rsidRDefault="00F90414">
      <w:pPr>
        <w:spacing w:after="0" w:line="283" w:lineRule="auto"/>
        <w:ind w:left="307" w:firstLine="485"/>
        <w:jc w:val="left"/>
      </w:pPr>
      <w:r>
        <w:rPr>
          <w:b/>
          <w:sz w:val="36"/>
          <w:u w:val="single" w:color="000000"/>
        </w:rPr>
        <w:t xml:space="preserve">Учебно-методическое обеспечение. </w:t>
      </w:r>
      <w:proofErr w:type="spellStart"/>
      <w:r>
        <w:rPr>
          <w:b/>
          <w:sz w:val="36"/>
          <w:u w:val="single" w:color="000000"/>
        </w:rPr>
        <w:t>Библиотечноинформационное</w:t>
      </w:r>
      <w:proofErr w:type="spellEnd"/>
      <w:r>
        <w:rPr>
          <w:b/>
          <w:sz w:val="36"/>
          <w:u w:val="single" w:color="000000"/>
        </w:rPr>
        <w:t xml:space="preserve"> обеспечение. Управление знаниями.</w:t>
      </w:r>
      <w:r>
        <w:rPr>
          <w:b/>
          <w:sz w:val="36"/>
        </w:rPr>
        <w:t xml:space="preserve"> </w:t>
      </w:r>
    </w:p>
    <w:p w:rsidR="00300087" w:rsidRDefault="00F90414">
      <w:pPr>
        <w:spacing w:after="0" w:line="259" w:lineRule="auto"/>
        <w:ind w:left="283" w:firstLine="0"/>
        <w:jc w:val="left"/>
      </w:pPr>
      <w:r>
        <w:t xml:space="preserve"> </w:t>
      </w:r>
    </w:p>
    <w:p w:rsidR="00300087" w:rsidRDefault="00F90414">
      <w:pPr>
        <w:spacing w:after="7"/>
        <w:ind w:left="-15" w:right="-10" w:firstLine="0"/>
      </w:pPr>
      <w:r>
        <w:t>В Детском саду имеется необходимое методическое обеспечение: программы, методические пособия, дидактический материал. Имеется более 5</w:t>
      </w:r>
      <w:r>
        <w:t>0 единиц учебной, учебно-</w:t>
      </w:r>
      <w:r>
        <w:t xml:space="preserve">методической и художественной литературы и учебно-наглядных пособий для обеспечения </w:t>
      </w:r>
      <w:proofErr w:type="spellStart"/>
      <w:r>
        <w:t>воспитательно</w:t>
      </w:r>
      <w:proofErr w:type="spellEnd"/>
      <w:r>
        <w:t>- образовательного процесса в Детском саду. К учебному году фонд пополняется современной методической литературой, наглядными пособиями по различным образовате</w:t>
      </w:r>
      <w:r>
        <w:t>льным областям программы, приобретается наглядный и демонстрационный материал.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ind w:left="-15" w:right="-10"/>
      </w:pPr>
      <w:r>
        <w:t>В Детском саду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</w:t>
      </w:r>
      <w:r>
        <w:t>ктических картинок, наборы музыкальных инструментов, аудиодиски с записями музыки различных жанров, музыкальных сказок, аудиодиски с записями музыки различных видов утренней гимнастики и физкультурных занятий, детская художественная литература.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spacing w:after="0"/>
        <w:ind w:left="-15" w:right="-10"/>
      </w:pPr>
      <w:r>
        <w:t>Библиотечн</w:t>
      </w:r>
      <w:r>
        <w:t>о-информационное обеспечение образовательного процесса Детского сада включает: наличие официального сайта Детского сада в сети Интернет.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ind w:left="-15" w:right="-10"/>
      </w:pPr>
      <w:r>
        <w:t xml:space="preserve">С целью взаимодействия между участниками образовательного процесса (педагоги, родители, дети), обеспечения открытости </w:t>
      </w:r>
      <w:r>
        <w:t>и доступности информации о деятельности дошкольного образовательного учреждения, создан сайт Детского сада, на котором размещена информация, определённая законодательством. С целью осуществления взаимодействия Детского сада с органами, осуществляющими упра</w:t>
      </w:r>
      <w:r>
        <w:t>вление в сфере образования, с другими учреждениями и организациями, подключен Интернет, активно используется электронная почта, сайт.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ind w:left="-15" w:right="-10"/>
      </w:pPr>
      <w:r>
        <w:t xml:space="preserve">Эффективность использования сайта: Размещение на сайте Детского сада информационных материалов о деятельности учреждения </w:t>
      </w:r>
      <w:r>
        <w:t xml:space="preserve">для широкого информирования родителей (законных представителей). Обеспечение публичной отчетности о деятельности Детского сада (отчет по </w:t>
      </w:r>
      <w:proofErr w:type="spellStart"/>
      <w:r>
        <w:t>самообследованию</w:t>
      </w:r>
      <w:proofErr w:type="spellEnd"/>
      <w:r>
        <w:t xml:space="preserve">, родительские собрания, педсоветы и т.д.) Размещение на сайте консультативных материалов специалистов </w:t>
      </w:r>
      <w:r>
        <w:t>Детского сада.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spacing w:after="0"/>
        <w:ind w:left="-15" w:right="-10"/>
      </w:pPr>
      <w:r>
        <w:t xml:space="preserve">Использование современных информационно-коммуникационных технологий в </w:t>
      </w:r>
      <w:proofErr w:type="spellStart"/>
      <w:r>
        <w:t>воспитательно</w:t>
      </w:r>
      <w:proofErr w:type="spellEnd"/>
      <w:r>
        <w:t>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</w:t>
      </w:r>
      <w:r>
        <w:t xml:space="preserve">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Детского сада, проведения </w:t>
      </w:r>
      <w:proofErr w:type="spellStart"/>
      <w:r>
        <w:t>самообследования</w:t>
      </w:r>
      <w:proofErr w:type="spellEnd"/>
      <w:r>
        <w:t>, самоанализа, мониторинга качества образования, использование</w:t>
      </w:r>
      <w:r>
        <w:t xml:space="preserve"> компьютера в образовательной работе с детьми.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ind w:left="-15" w:right="-10"/>
      </w:pPr>
      <w:r>
        <w:t>Участие педагогов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</w:t>
      </w:r>
      <w:r>
        <w:t>едагогам в использовании ИКТ, развитие их творческого потенциала.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ind w:left="-15" w:right="-10"/>
      </w:pPr>
      <w:r>
        <w:t>В Детском саду для педагогических работников имеется ноутбук – 2 шт.,  3</w:t>
      </w:r>
      <w:bookmarkStart w:id="0" w:name="_GoBack"/>
      <w:bookmarkEnd w:id="0"/>
      <w:r>
        <w:t xml:space="preserve"> принтера.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spacing w:after="0"/>
        <w:ind w:left="-15" w:right="-10"/>
      </w:pPr>
      <w:r>
        <w:t>Вывод: Учебно-</w:t>
      </w:r>
      <w:proofErr w:type="gramStart"/>
      <w:r>
        <w:t>методическое,  библиотечное</w:t>
      </w:r>
      <w:proofErr w:type="gramEnd"/>
      <w:r>
        <w:t xml:space="preserve">           обеспечение  находится на достаточном у</w:t>
      </w:r>
      <w:r>
        <w:t xml:space="preserve">ровне, но не на оптимальном. Необходимо приобрести необходимое </w:t>
      </w:r>
      <w:r>
        <w:lastRenderedPageBreak/>
        <w:t>оборудование, доукомплектоваться методической литературой в соответствии с требованиями ФГОС.</w:t>
      </w:r>
      <w:r>
        <w:rPr>
          <w:rFonts w:ascii="Tahoma" w:eastAsia="Tahoma" w:hAnsi="Tahoma" w:cs="Tahoma"/>
          <w:color w:val="555555"/>
          <w:sz w:val="21"/>
        </w:rPr>
        <w:t xml:space="preserve"> </w:t>
      </w:r>
    </w:p>
    <w:p w:rsidR="00300087" w:rsidRDefault="00F90414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00087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87"/>
    <w:rsid w:val="00300087"/>
    <w:rsid w:val="00F9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73B6"/>
  <w15:docId w15:val="{F8932F17-69CF-415A-851A-7C56F0D5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5" w:lineRule="auto"/>
      <w:ind w:firstLine="2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2022-11-25T02:39:00Z</dcterms:created>
  <dcterms:modified xsi:type="dcterms:W3CDTF">2022-11-25T02:39:00Z</dcterms:modified>
</cp:coreProperties>
</file>